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1BB7C" w14:textId="77777777" w:rsidR="00A01657" w:rsidRPr="00A01657" w:rsidRDefault="00A01657" w:rsidP="00A01657">
      <w:pPr>
        <w:spacing w:after="0" w:line="510" w:lineRule="atLeast"/>
        <w:textAlignment w:val="baseline"/>
        <w:outlineLvl w:val="0"/>
        <w:rPr>
          <w:rFonts w:ascii="PT Sans Narrow" w:eastAsia="Times New Roman" w:hAnsi="PT Sans Narrow" w:cs="Arial"/>
          <w:b/>
          <w:bCs/>
          <w:color w:val="0179E7"/>
          <w:kern w:val="36"/>
          <w:sz w:val="51"/>
          <w:szCs w:val="51"/>
          <w:lang w:eastAsia="ru-RU"/>
        </w:rPr>
      </w:pPr>
      <w:r w:rsidRPr="00A01657">
        <w:rPr>
          <w:rFonts w:ascii="PT Sans Narrow" w:eastAsia="Times New Roman" w:hAnsi="PT Sans Narrow" w:cs="Arial"/>
          <w:b/>
          <w:bCs/>
          <w:color w:val="0179E7"/>
          <w:kern w:val="36"/>
          <w:sz w:val="51"/>
          <w:szCs w:val="51"/>
          <w:lang w:eastAsia="ru-RU"/>
        </w:rPr>
        <w:t>Каскад «Жемчужина Средиземноморья»</w:t>
      </w:r>
    </w:p>
    <w:p w14:paraId="3275DE85" w14:textId="77777777" w:rsidR="00A01657" w:rsidRPr="00A01657" w:rsidRDefault="00A01657" w:rsidP="00A01657">
      <w:pPr>
        <w:shd w:val="clear" w:color="auto" w:fill="FBFBFB"/>
        <w:spacing w:after="0" w:line="324" w:lineRule="atLeast"/>
        <w:textAlignment w:val="baseline"/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</w:pPr>
      <w:r w:rsidRPr="00A01657"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  <w:t>В стоимость включено:</w:t>
      </w:r>
    </w:p>
    <w:p w14:paraId="6EE66A09" w14:textId="77777777" w:rsidR="00A01657" w:rsidRPr="00A01657" w:rsidRDefault="00A01657" w:rsidP="00A01657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Проживание</w:t>
      </w:r>
    </w:p>
    <w:p w14:paraId="187EC452" w14:textId="77777777" w:rsidR="00A01657" w:rsidRPr="00A01657" w:rsidRDefault="00A01657" w:rsidP="00A01657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Трансфер</w:t>
      </w:r>
    </w:p>
    <w:p w14:paraId="523E4ABD" w14:textId="77777777" w:rsidR="00A01657" w:rsidRPr="00A01657" w:rsidRDefault="00A01657" w:rsidP="00A01657">
      <w:pPr>
        <w:numPr>
          <w:ilvl w:val="0"/>
          <w:numId w:val="1"/>
        </w:numPr>
        <w:shd w:val="clear" w:color="auto" w:fill="FBFBFB"/>
        <w:spacing w:after="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Экскурсионная Программа</w:t>
      </w:r>
    </w:p>
    <w:p w14:paraId="3AC62368" w14:textId="77777777" w:rsidR="00A01657" w:rsidRPr="00A01657" w:rsidRDefault="00A01657" w:rsidP="00A01657">
      <w:pPr>
        <w:numPr>
          <w:ilvl w:val="0"/>
          <w:numId w:val="1"/>
        </w:numPr>
        <w:shd w:val="clear" w:color="auto" w:fill="FBFBFB"/>
        <w:spacing w:after="15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Медицинская Страховка</w:t>
      </w:r>
    </w:p>
    <w:p w14:paraId="5E491217" w14:textId="77777777" w:rsidR="00A01657" w:rsidRPr="00A01657" w:rsidRDefault="00A01657" w:rsidP="00A01657">
      <w:pPr>
        <w:shd w:val="clear" w:color="auto" w:fill="FBFBFB"/>
        <w:spacing w:after="0" w:line="324" w:lineRule="atLeast"/>
        <w:textAlignment w:val="baseline"/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</w:pPr>
      <w:r w:rsidRPr="00A01657">
        <w:rPr>
          <w:rFonts w:ascii="Arial" w:eastAsia="Times New Roman" w:hAnsi="Arial" w:cs="Arial"/>
          <w:b/>
          <w:bCs/>
          <w:color w:val="0179E7"/>
          <w:sz w:val="27"/>
          <w:szCs w:val="27"/>
          <w:lang w:eastAsia="ru-RU"/>
        </w:rPr>
        <w:t>Оплачивается отдельно:</w:t>
      </w:r>
    </w:p>
    <w:p w14:paraId="58BE5373" w14:textId="12052360" w:rsidR="00A01657" w:rsidRPr="00A01657" w:rsidRDefault="00A01657" w:rsidP="00A01657">
      <w:pPr>
        <w:numPr>
          <w:ilvl w:val="0"/>
          <w:numId w:val="2"/>
        </w:numPr>
        <w:shd w:val="clear" w:color="auto" w:fill="FBFBFB"/>
        <w:spacing w:after="150" w:line="288" w:lineRule="atLeast"/>
        <w:ind w:left="102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Доп. услуги</w:t>
      </w:r>
    </w:p>
    <w:p w14:paraId="18945486" w14:textId="77777777" w:rsidR="00A01657" w:rsidRPr="00A01657" w:rsidRDefault="00A01657" w:rsidP="00A01657">
      <w:pPr>
        <w:spacing w:after="0" w:line="510" w:lineRule="atLeast"/>
        <w:textAlignment w:val="baseline"/>
        <w:outlineLvl w:val="1"/>
        <w:rPr>
          <w:rFonts w:ascii="PT Sans Narrow" w:eastAsia="Times New Roman" w:hAnsi="PT Sans Narrow" w:cs="Arial"/>
          <w:b/>
          <w:bCs/>
          <w:color w:val="0179E7"/>
          <w:sz w:val="51"/>
          <w:szCs w:val="51"/>
          <w:lang w:eastAsia="ru-RU"/>
        </w:rPr>
      </w:pPr>
      <w:r w:rsidRPr="00A01657">
        <w:rPr>
          <w:rFonts w:ascii="PT Sans Narrow" w:eastAsia="Times New Roman" w:hAnsi="PT Sans Narrow" w:cs="Arial"/>
          <w:b/>
          <w:bCs/>
          <w:color w:val="0179E7"/>
          <w:sz w:val="51"/>
          <w:szCs w:val="51"/>
          <w:lang w:eastAsia="ru-RU"/>
        </w:rPr>
        <w:t>Программа тура: Каскад «Жемчужина Средиземноморья»</w:t>
      </w:r>
    </w:p>
    <w:p w14:paraId="0D7B4D48" w14:textId="77777777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Проживание: 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7 ночи в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Нетании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*Компания оставляет за собой право на изменение порядка экскурсий в зависимости от дня заезда.</w:t>
      </w:r>
    </w:p>
    <w:p w14:paraId="4E508A43" w14:textId="1F2701BD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1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Шалом! Ваше путешествие начнется с прибытия в аэропорт имени Бен-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Гуриона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(Тель-Авив).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Далее вам будет предоставлен групповой трансфер в отель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Нетании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(в зависимости от выбранного отеля).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После получения багажа вам нужно подняться на второй этаж на эскалаторе или на лифте. При выходе из лифта напротив расположена стойка транспортной компании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Limo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Circle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Line (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ex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. SESHIR).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Заселение в отель.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Остаток дня вы отдыхаете после поездки, наслаждаетесь знакомством с городом.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lastRenderedPageBreak/>
        <w:drawing>
          <wp:inline distT="0" distB="0" distL="0" distR="0" wp14:anchorId="3D1F32FE" wp14:editId="358735C8">
            <wp:extent cx="3209925" cy="2057400"/>
            <wp:effectExtent l="0" t="0" r="9525" b="0"/>
            <wp:docPr id="12" name="Рисунок 12" descr="Трансферы в Израиле | Трансфер из аэропорта Бен-Гурион | Трансф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нсферы в Израиле | Трансфер из аэропорта Бен-Гурион | Трансфер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70F407BF" wp14:editId="321EFDEF">
            <wp:extent cx="3238500" cy="2114550"/>
            <wp:effectExtent l="0" t="0" r="0" b="0"/>
            <wp:docPr id="11" name="Рисунок 11" descr="Транспорт и VIP | International &amp; Congresses - одна из старейших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порт и VIP | International &amp; Congresses - одна из старейших и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5CDA238B" wp14:editId="712F95A2">
            <wp:extent cx="3228975" cy="2162175"/>
            <wp:effectExtent l="0" t="0" r="9525" b="9525"/>
            <wp:docPr id="10" name="Рисунок 10" descr="Полезная информация Израиль | TPG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езная информация Израиль | TPG Укра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14A5" w14:textId="77777777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2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Завтрак в отеле. Сегодня у Вас будет свободное время для отдыха или самостоятельного путешествия по городу. Вы можете провести время на пляже Средиземного моря или прогуляться по городу.</w:t>
      </w:r>
    </w:p>
    <w:p w14:paraId="4385AB6C" w14:textId="5C56E0D1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3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Сразу после завтрака вас ждет увлекательная экскурсия </w:t>
      </w: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"Иерусалим Христианский"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с выездом из отеля на целый день. Захватывающая экскурсия по важнейшим христианским местам Иерусалима.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Вы побываете на Масличной (Елеонской) горе, с которой открывается потрясающая панорама Старого города. На этом священном историческом месте расположились многие церкви и старое еврейское кладбище, действующее до сих пор. Здесь можно подумать о вечном и полюбоваться на главный для многих верующих людей город на земле. Склоны горы по сей день засажены оливковой рощей. Это Гефсиманский сад – место, где Иисус молился со 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lastRenderedPageBreak/>
        <w:t>своими учениками. В центре сада стоит Церковь Страстей Господних (Церковь Всех Наций), а у подножия западного склона – главная христианская святыня – Храм Успения Богородицы.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Далее вы подниметесь на Сионскую гору в горницу Тайной Вечери, место последней трапезы Иисуса Христа со своими двенадцатью учениками. Пройдете скорбным Крестным путем по улочкам Старого города к месту распятия, захоронения и воскрешения Иисуса Христа. Посетите одну из величайших святынь в Христианстве – Храм Гроба Господня. Храм включает в себя три основные части: часовню Гроба Господня, Храм Воскресения и Храм на Голгофе. Здесь православные и католики поминают распятие и погребение Иисуса Христа. На территории храма каждый год проходит таинство схождения Благодатного огня. Также вы увидите Стену Плача – главную святыню в иудаизме и одну из самых известных религиозных достопримечательностей Израиля. Между камней Стены Плача принято вкладывать записки с разного рода просьбами. Паломники со всего мира приезжают в Иерусалим ради того, чтобы увидеть святыню и оставить свое послание Всевышнему.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После экскурсии возвращение в отель.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379280C2" wp14:editId="6B98FF40">
            <wp:extent cx="2215341" cy="2695444"/>
            <wp:effectExtent l="0" t="0" r="0" b="0"/>
            <wp:docPr id="9" name="Рисунок 9" descr="beige concret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ige concrete build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92" cy="27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0A627696" wp14:editId="2550A52D">
            <wp:extent cx="2305050" cy="2696085"/>
            <wp:effectExtent l="0" t="0" r="0" b="9525"/>
            <wp:docPr id="8" name="Рисунок 8" descr="gray concrete building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y concrete building during dayti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95" cy="271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7E6BFF60" wp14:editId="0889E0A3">
            <wp:extent cx="2305050" cy="2676832"/>
            <wp:effectExtent l="0" t="0" r="0" b="9525"/>
            <wp:docPr id="7" name="Рисунок 7" descr="man wearing black 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 wearing black co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86" cy="268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31E3" w14:textId="77777777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4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Сразу после завтрака вас ждет увлекательная групповая экскурсия на север страны: </w:t>
      </w: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"Галилея Христианская. Назарет"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с выездом из отеля на целый день.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* </w:t>
      </w:r>
      <w:r w:rsidRPr="00A01657">
        <w:rPr>
          <w:rFonts w:ascii="Tahoma" w:eastAsia="Times New Roman" w:hAnsi="Tahoma" w:cs="Tahoma"/>
          <w:i/>
          <w:iCs/>
          <w:color w:val="414141"/>
          <w:sz w:val="27"/>
          <w:szCs w:val="27"/>
          <w:lang w:eastAsia="ru-RU"/>
        </w:rPr>
        <w:t xml:space="preserve">Просим обратить внимание: по воскресеньям, в связи с тем, что </w:t>
      </w:r>
      <w:proofErr w:type="spellStart"/>
      <w:r w:rsidRPr="00A01657">
        <w:rPr>
          <w:rFonts w:ascii="Tahoma" w:eastAsia="Times New Roman" w:hAnsi="Tahoma" w:cs="Tahoma"/>
          <w:i/>
          <w:iCs/>
          <w:color w:val="414141"/>
          <w:sz w:val="27"/>
          <w:szCs w:val="27"/>
          <w:lang w:eastAsia="ru-RU"/>
        </w:rPr>
        <w:t>Табха</w:t>
      </w:r>
      <w:proofErr w:type="spellEnd"/>
      <w:r w:rsidRPr="00A01657">
        <w:rPr>
          <w:rFonts w:ascii="Tahoma" w:eastAsia="Times New Roman" w:hAnsi="Tahoma" w:cs="Tahoma"/>
          <w:i/>
          <w:iCs/>
          <w:color w:val="414141"/>
          <w:sz w:val="27"/>
          <w:szCs w:val="27"/>
          <w:lang w:eastAsia="ru-RU"/>
        </w:rPr>
        <w:t xml:space="preserve"> закрыта, объект меняется на церковь </w:t>
      </w:r>
      <w:r w:rsidRPr="00A01657">
        <w:rPr>
          <w:rFonts w:ascii="Tahoma" w:eastAsia="Times New Roman" w:hAnsi="Tahoma" w:cs="Tahoma"/>
          <w:i/>
          <w:iCs/>
          <w:color w:val="414141"/>
          <w:sz w:val="27"/>
          <w:szCs w:val="27"/>
          <w:lang w:eastAsia="ru-RU"/>
        </w:rPr>
        <w:lastRenderedPageBreak/>
        <w:t>Марии Магдалины.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Предлагаем вам совершить незабываемую экспедицию по древней Галилее, отправиться во времена Иисуса Христа и пройти по следам его детства и юности, окунуться в святые воды реки Иордан и узнать о последней битве между силами Добра и Зла в долине Армагеддон.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Галилея – северная провинция Святой Земли, страна гор, лесов и долин, которая познакомит вас с христианскими местами Севера и даст возможность увидеть значительную часть страны, арабские и еврейские города и деревни, природу, животный мир и растительность. В Галилее Иисус провел Свое отрочество. В зрелых годах, осознав свое призвание, отправился нести людям Божье Слово, обрел друзей и последователей – Своих апостолов, заложив первый фундамент христианской веры. Также здесь началось чудо искупления грехов человечества от падения Адама и Евы.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Первую остановку вы сделаете в Назарете – третьем по значимости городе для христиан после Иерусалима и Вифлеема, где прошли детство и юность Иисуса Христа.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Далее вы увидите Храм Благовещения с гротом Девы Марии, где совершилось таинство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Боговоплощения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, и Долину Армагеддон, где состоится заключительная битва сынов Добра и Зла согласно Иоанну Богослову.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Затем ваш путь лежит к истоку реки Иордан из Галилейского моря – это традиционное место, где христиане совершают омовения водами Иордана в память о крещении Иисуса Иоанном Крестителем. Желающие могут купить крестильные рубашки и погрузиться в воды Иордана.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 xml:space="preserve">После купания вы отправитесь в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Табху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– церковь умножения хлебов и рыб, а также посетите Православный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Капернаум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– монастырь Святых Апостолов, который находиться возле Озера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Кинерет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(или Галилейского моря</w:t>
      </w:r>
      <w:proofErr w:type="gram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).*</w:t>
      </w:r>
      <w:proofErr w:type="gram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По воскресеньям, в связи с тем, что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Табха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закрыта, объект меняется на церковь Марии Магдалины.</w:t>
      </w:r>
      <w:r w:rsidRPr="00A01657">
        <w:rPr>
          <w:rFonts w:ascii="Arial" w:eastAsia="Times New Roman" w:hAnsi="Arial" w:cs="Arial"/>
          <w:i/>
          <w:iCs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Магдала - место рождения Марии Магдалины. Этот женский образ занимает в Библии центральное место. От Марии Назаретской, подарившей миру Иисуса, до Марии Магдалинской, первой возвестившей миру о Его победе над смертью, перекинута арка, навсегда определившая этих женщин возлюбленными Христа. Обретение ею высокого уровня духовности сделало имя Марии Магдалины настолько популярным, что понятие верности и безоглядной веры стало ему аллегоричным.</w:t>
      </w:r>
      <w:r w:rsidRPr="00A01657">
        <w:rPr>
          <w:rFonts w:ascii="Arial" w:eastAsia="Times New Roman" w:hAnsi="Arial" w:cs="Arial"/>
          <w:color w:val="414141"/>
          <w:sz w:val="27"/>
          <w:szCs w:val="27"/>
          <w:lang w:eastAsia="ru-RU"/>
        </w:rPr>
        <w:br/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Со времени провозглашения христианства государственной религией Византийской империи, место рождения Марии Магдалины стало объектом паломничества, здесь была построена церковь святой Марии Магдалины.</w:t>
      </w:r>
    </w:p>
    <w:p w14:paraId="0D9CD8A4" w14:textId="77A07AC2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 wp14:anchorId="1031107F" wp14:editId="0CB88560">
                <wp:extent cx="3295650" cy="2505075"/>
                <wp:effectExtent l="0" t="0" r="0" b="0"/>
                <wp:docPr id="6" name="Прямоугольник 6" descr="Мария Магдалина – биография, фото, личная жизнь святой, храмы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9565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1D729" id="Прямоугольник 6" o:spid="_x0000_s1026" alt="Мария Магдалина – биография, фото, личная жизнь святой, храмы ..." style="width:259.5pt;height:1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45528D1C" wp14:editId="1545AC74">
            <wp:extent cx="3362325" cy="2495550"/>
            <wp:effectExtent l="0" t="0" r="9525" b="0"/>
            <wp:docPr id="5" name="Рисунок 5" descr="Монастырь 12 апостолов в Святой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настырь 12 апостолов в Святой Земл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</w:p>
    <w:p w14:paraId="552FB2C4" w14:textId="2144E5F7" w:rsidR="00A01657" w:rsidRPr="00A01657" w:rsidRDefault="00A01657" w:rsidP="00A01657">
      <w:pPr>
        <w:shd w:val="clear" w:color="auto" w:fill="FBFBFB"/>
        <w:spacing w:after="0"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5- 7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Завтрак в отеле. Свободное время для отдыха и прогулок по городу и путешествия по стране. После завтрака у вас будет возможность отправиться на Мертвое море в SPA "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Эйн-Геди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" (по желанию, за дополнительную плату). Поездка не предусматривает услуги гида. Плата за пользование камерой хранения составляет 15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шек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(дополнительно вносится возвращаемый залог в размере 50 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шек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).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t xml:space="preserve"> 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0D5A59F6" wp14:editId="3E81FB70">
            <wp:extent cx="2705100" cy="1961772"/>
            <wp:effectExtent l="0" t="0" r="0" b="635"/>
            <wp:docPr id="3" name="Рисунок 3" descr="person floating on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son floating on se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0" cy="19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5E39E1B8" wp14:editId="752376F4">
            <wp:extent cx="2647680" cy="1920130"/>
            <wp:effectExtent l="0" t="0" r="635" b="4445"/>
            <wp:docPr id="2" name="Рисунок 2" descr="aerial photography of seashore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rial photography of seashoreduring dayti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48" cy="19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 </w:t>
      </w:r>
      <w:r w:rsidRPr="00A01657">
        <w:rPr>
          <w:rFonts w:ascii="Tahoma" w:eastAsia="Times New Roman" w:hAnsi="Tahoma" w:cs="Tahoma"/>
          <w:noProof/>
          <w:color w:val="414141"/>
          <w:sz w:val="27"/>
          <w:szCs w:val="27"/>
          <w:lang w:eastAsia="ru-RU"/>
        </w:rPr>
        <w:drawing>
          <wp:inline distT="0" distB="0" distL="0" distR="0" wp14:anchorId="6D954840" wp14:editId="066CF2D2">
            <wp:extent cx="2724150" cy="1961083"/>
            <wp:effectExtent l="0" t="0" r="0" b="1270"/>
            <wp:docPr id="1" name="Рисунок 1" descr="aerial view of city buildings near body of water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erial view of city buildings near body of water during dayt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3" cy="19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E2F8" w14:textId="77777777" w:rsidR="00A01657" w:rsidRPr="00A01657" w:rsidRDefault="00A01657" w:rsidP="00A01657">
      <w:pPr>
        <w:shd w:val="clear" w:color="auto" w:fill="FBFBFB"/>
        <w:spacing w:line="240" w:lineRule="auto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A01657">
        <w:rPr>
          <w:rFonts w:ascii="Tahoma" w:eastAsia="Times New Roman" w:hAnsi="Tahoma" w:cs="Tahoma"/>
          <w:b/>
          <w:bCs/>
          <w:color w:val="414141"/>
          <w:sz w:val="27"/>
          <w:szCs w:val="27"/>
          <w:lang w:eastAsia="ru-RU"/>
        </w:rPr>
        <w:t>8 день</w:t>
      </w:r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br/>
        <w:t>Завтрак в отеле. После завтрака вас будет ожидать групповой трансфер в аэропорт Бен-</w:t>
      </w:r>
      <w:proofErr w:type="spellStart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>Гурион</w:t>
      </w:r>
      <w:proofErr w:type="spellEnd"/>
      <w:r w:rsidRPr="00A01657">
        <w:rPr>
          <w:rFonts w:ascii="Tahoma" w:eastAsia="Times New Roman" w:hAnsi="Tahoma" w:cs="Tahoma"/>
          <w:color w:val="414141"/>
          <w:sz w:val="27"/>
          <w:szCs w:val="27"/>
          <w:lang w:eastAsia="ru-RU"/>
        </w:rPr>
        <w:t xml:space="preserve"> (Тель-Авив). До новых встреч!</w:t>
      </w:r>
    </w:p>
    <w:p w14:paraId="04F37635" w14:textId="77777777" w:rsidR="00392711" w:rsidRDefault="00A01657" w:rsidP="00A01657"/>
    <w:sectPr w:rsidR="00392711" w:rsidSect="00A01657">
      <w:pgSz w:w="16838" w:h="11906" w:orient="landscape"/>
      <w:pgMar w:top="1135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Narrow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36ED5"/>
    <w:multiLevelType w:val="multilevel"/>
    <w:tmpl w:val="8136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BC2653"/>
    <w:multiLevelType w:val="multilevel"/>
    <w:tmpl w:val="E61E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EC"/>
    <w:rsid w:val="000A2AEC"/>
    <w:rsid w:val="00465EE0"/>
    <w:rsid w:val="004C2F5D"/>
    <w:rsid w:val="00A01657"/>
    <w:rsid w:val="00B4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D194"/>
  <w15:chartTrackingRefBased/>
  <w15:docId w15:val="{873C5581-1F5E-439F-894F-6F5DDBF1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16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16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6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16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01657"/>
    <w:rPr>
      <w:color w:val="0000FF"/>
      <w:u w:val="single"/>
    </w:rPr>
  </w:style>
  <w:style w:type="character" w:customStyle="1" w:styleId="pricehinter">
    <w:name w:val="price_hinter"/>
    <w:basedOn w:val="a0"/>
    <w:rsid w:val="00A01657"/>
  </w:style>
  <w:style w:type="character" w:customStyle="1" w:styleId="scoslabs">
    <w:name w:val="scos_labs"/>
    <w:basedOn w:val="a0"/>
    <w:rsid w:val="00A01657"/>
  </w:style>
  <w:style w:type="paragraph" w:styleId="a4">
    <w:name w:val="Normal (Web)"/>
    <w:basedOn w:val="a"/>
    <w:uiPriority w:val="99"/>
    <w:semiHidden/>
    <w:unhideWhenUsed/>
    <w:rsid w:val="00A0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01657"/>
    <w:rPr>
      <w:b/>
      <w:bCs/>
    </w:rPr>
  </w:style>
  <w:style w:type="character" w:styleId="a6">
    <w:name w:val="Emphasis"/>
    <w:basedOn w:val="a0"/>
    <w:uiPriority w:val="20"/>
    <w:qFormat/>
    <w:rsid w:val="00A016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6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123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4259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2300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699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329581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412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728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577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1620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325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1231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669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541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4460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016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37345">
              <w:marLeft w:val="0"/>
              <w:marRight w:val="-262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7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799">
          <w:marLeft w:val="249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098">
          <w:marLeft w:val="249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40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880</Words>
  <Characters>5021</Characters>
  <Application>Microsoft Office Word</Application>
  <DocSecurity>0</DocSecurity>
  <Lines>41</Lines>
  <Paragraphs>11</Paragraphs>
  <ScaleCrop>false</ScaleCrop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Retravel</dc:creator>
  <cp:keywords/>
  <dc:description/>
  <cp:lastModifiedBy>Me Retravel</cp:lastModifiedBy>
  <cp:revision>3</cp:revision>
  <dcterms:created xsi:type="dcterms:W3CDTF">2022-01-20T12:53:00Z</dcterms:created>
  <dcterms:modified xsi:type="dcterms:W3CDTF">2022-01-20T12:55:00Z</dcterms:modified>
</cp:coreProperties>
</file>